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607DC" w14:textId="36876774" w:rsidR="00065E41" w:rsidRPr="00A50EC4" w:rsidRDefault="00A50EC4" w:rsidP="00065E41">
      <w:pPr>
        <w:rPr>
          <w:rFonts w:ascii="Aptos" w:hAnsi="Aptos"/>
          <w:sz w:val="32"/>
          <w:szCs w:val="32"/>
        </w:rPr>
      </w:pPr>
      <w:r>
        <w:rPr>
          <w:rFonts w:ascii="Aptos" w:hAnsi="Aptos"/>
          <w:sz w:val="32"/>
          <w:szCs w:val="32"/>
        </w:rPr>
        <w:t>WE SUFFER. WE GRIEVE.</w:t>
      </w:r>
      <w:r w:rsidR="000A0F39">
        <w:rPr>
          <w:rFonts w:ascii="Aptos" w:hAnsi="Aptos"/>
          <w:sz w:val="32"/>
          <w:szCs w:val="32"/>
        </w:rPr>
        <w:t xml:space="preserve"> BUT WE SURVIVE.</w:t>
      </w:r>
    </w:p>
    <w:p w14:paraId="79D749A0" w14:textId="0398929A" w:rsidR="00065E41" w:rsidRDefault="00065E41" w:rsidP="00065E41">
      <w:pPr>
        <w:rPr>
          <w:rFonts w:ascii="Aptos" w:hAnsi="Aptos"/>
          <w:sz w:val="24"/>
          <w:szCs w:val="24"/>
        </w:rPr>
      </w:pPr>
      <w:r w:rsidRPr="009D1F46">
        <w:rPr>
          <w:rFonts w:ascii="Aptos" w:hAnsi="Aptos"/>
          <w:sz w:val="24"/>
          <w:szCs w:val="24"/>
        </w:rPr>
        <w:t>We Rohingya men, women, and children—the old and the young—</w:t>
      </w:r>
      <w:r w:rsidR="00871A3C" w:rsidRPr="009D1F46">
        <w:rPr>
          <w:rFonts w:ascii="Aptos" w:hAnsi="Aptos"/>
          <w:sz w:val="24"/>
          <w:szCs w:val="24"/>
        </w:rPr>
        <w:t>are crying</w:t>
      </w:r>
      <w:r w:rsidRPr="009D1F46">
        <w:rPr>
          <w:rFonts w:ascii="Aptos" w:hAnsi="Aptos"/>
          <w:sz w:val="24"/>
          <w:szCs w:val="24"/>
        </w:rPr>
        <w:t xml:space="preserve">: “When will we have the comfort of a real home again—a home of our own? A place of safety. A place where we </w:t>
      </w:r>
      <w:r w:rsidR="004B096F" w:rsidRPr="009D1F46">
        <w:rPr>
          <w:rFonts w:ascii="Aptos" w:hAnsi="Aptos"/>
          <w:sz w:val="24"/>
          <w:szCs w:val="24"/>
        </w:rPr>
        <w:t xml:space="preserve">belong and </w:t>
      </w:r>
      <w:r w:rsidRPr="009D1F46">
        <w:rPr>
          <w:rFonts w:ascii="Aptos" w:hAnsi="Aptos"/>
          <w:sz w:val="24"/>
          <w:szCs w:val="24"/>
        </w:rPr>
        <w:t>can find security?”</w:t>
      </w:r>
    </w:p>
    <w:p w14:paraId="611DDEAB" w14:textId="32E0AEAF" w:rsidR="009D1F46" w:rsidRPr="009D1F46" w:rsidRDefault="009D1F46" w:rsidP="00065E41">
      <w:pPr>
        <w:rPr>
          <w:rFonts w:ascii="Aptos" w:hAnsi="Aptos"/>
          <w:sz w:val="24"/>
          <w:szCs w:val="24"/>
        </w:rPr>
      </w:pPr>
      <w:r>
        <w:rPr>
          <w:rFonts w:ascii="Aptos" w:hAnsi="Aptos"/>
          <w:sz w:val="24"/>
          <w:szCs w:val="24"/>
        </w:rPr>
        <w:t xml:space="preserve">These are questions that face Rohingya </w:t>
      </w:r>
      <w:r w:rsidR="0040211B">
        <w:rPr>
          <w:rFonts w:ascii="Aptos" w:hAnsi="Aptos"/>
          <w:sz w:val="24"/>
          <w:szCs w:val="24"/>
        </w:rPr>
        <w:t>every day</w:t>
      </w:r>
      <w:r>
        <w:rPr>
          <w:rFonts w:ascii="Aptos" w:hAnsi="Aptos"/>
          <w:sz w:val="24"/>
          <w:szCs w:val="24"/>
        </w:rPr>
        <w:t>, but especially when their shelters are destroyed.</w:t>
      </w:r>
    </w:p>
    <w:p w14:paraId="038ABC67" w14:textId="362FCF31" w:rsidR="009D1F46" w:rsidRPr="009D1F46" w:rsidRDefault="009D1F46" w:rsidP="009D1F46">
      <w:pPr>
        <w:rPr>
          <w:rFonts w:ascii="Aptos" w:hAnsi="Aptos"/>
          <w:sz w:val="24"/>
          <w:szCs w:val="24"/>
        </w:rPr>
      </w:pPr>
      <w:r w:rsidRPr="009D1F46">
        <w:rPr>
          <w:rFonts w:ascii="Aptos" w:hAnsi="Aptos"/>
          <w:sz w:val="24"/>
          <w:szCs w:val="24"/>
        </w:rPr>
        <w:t xml:space="preserve">The aftermath of a fire or flooding when people lose their homes present significant challenges for the victims. They struggle with inadequate aid and </w:t>
      </w:r>
      <w:r>
        <w:rPr>
          <w:rFonts w:ascii="Aptos" w:hAnsi="Aptos"/>
          <w:sz w:val="24"/>
          <w:szCs w:val="24"/>
        </w:rPr>
        <w:t xml:space="preserve">an </w:t>
      </w:r>
      <w:r w:rsidRPr="009D1F46">
        <w:rPr>
          <w:rFonts w:ascii="Aptos" w:hAnsi="Aptos"/>
          <w:sz w:val="24"/>
          <w:szCs w:val="24"/>
        </w:rPr>
        <w:t xml:space="preserve">uncertain future. Authorities and aid organizations are frequently delayed resuming essential services or rebuilding shelters. Families are left vulnerable, in desperate need of immediate relief. </w:t>
      </w:r>
    </w:p>
    <w:p w14:paraId="26FD6506" w14:textId="3277322D" w:rsidR="009D1F46" w:rsidRPr="009D1F46" w:rsidRDefault="009D1F46" w:rsidP="009D1F46">
      <w:pPr>
        <w:rPr>
          <w:rFonts w:ascii="Aptos" w:hAnsi="Aptos"/>
          <w:sz w:val="24"/>
          <w:szCs w:val="24"/>
        </w:rPr>
      </w:pPr>
      <w:r w:rsidRPr="009D1F46">
        <w:rPr>
          <w:rFonts w:ascii="Aptos" w:hAnsi="Aptos"/>
          <w:sz w:val="24"/>
          <w:szCs w:val="24"/>
        </w:rPr>
        <w:t xml:space="preserve">In times of crisis and instability like this within the camp, children often bear the brunt of the challenges. They face risks such as malnutrition and psychological trauma. Ensuring their safety, education, and access to basic necessities is crucial for breaking the cycle of suffering and building hope for their future. </w:t>
      </w:r>
    </w:p>
    <w:p w14:paraId="4CC231F6" w14:textId="6080EFC5" w:rsidR="009D1F46" w:rsidRDefault="009D1F46" w:rsidP="009D1F46">
      <w:pPr>
        <w:rPr>
          <w:rFonts w:ascii="Aptos" w:hAnsi="Aptos"/>
          <w:sz w:val="24"/>
          <w:szCs w:val="24"/>
        </w:rPr>
      </w:pPr>
      <w:r w:rsidRPr="009D1F46">
        <w:rPr>
          <w:rFonts w:ascii="Aptos" w:hAnsi="Aptos"/>
          <w:sz w:val="24"/>
          <w:szCs w:val="24"/>
        </w:rPr>
        <w:t xml:space="preserve">The uncertainty of victims’ future </w:t>
      </w:r>
      <w:r w:rsidR="006D7149">
        <w:rPr>
          <w:rFonts w:ascii="Aptos" w:hAnsi="Aptos"/>
          <w:sz w:val="24"/>
          <w:szCs w:val="24"/>
        </w:rPr>
        <w:t xml:space="preserve">can’t help but take a </w:t>
      </w:r>
      <w:r w:rsidRPr="009D1F46">
        <w:rPr>
          <w:rFonts w:ascii="Aptos" w:hAnsi="Aptos"/>
          <w:sz w:val="24"/>
          <w:szCs w:val="24"/>
        </w:rPr>
        <w:t>toll on their mental and emotional well-being</w:t>
      </w:r>
      <w:r w:rsidR="0040211B">
        <w:rPr>
          <w:rFonts w:ascii="Aptos" w:hAnsi="Aptos"/>
          <w:sz w:val="24"/>
          <w:szCs w:val="24"/>
        </w:rPr>
        <w:t>. Despite that, Rohingya people—young and old—are resilient.</w:t>
      </w:r>
    </w:p>
    <w:p w14:paraId="474A8852" w14:textId="6061874F" w:rsidR="0040211B" w:rsidRDefault="0040211B" w:rsidP="009D1F46">
      <w:pPr>
        <w:rPr>
          <w:rFonts w:ascii="Aptos" w:hAnsi="Aptos"/>
          <w:sz w:val="24"/>
          <w:szCs w:val="24"/>
        </w:rPr>
      </w:pPr>
      <w:r>
        <w:rPr>
          <w:rFonts w:ascii="Aptos" w:hAnsi="Aptos"/>
          <w:sz w:val="24"/>
          <w:szCs w:val="24"/>
        </w:rPr>
        <w:t>My Bible has a wonderful bit of scripture that I think well describes the strength of the Rohingya:</w:t>
      </w:r>
    </w:p>
    <w:p w14:paraId="0471838F" w14:textId="76458A9C" w:rsidR="0040211B" w:rsidRDefault="006D7149" w:rsidP="009D1F46">
      <w:pPr>
        <w:rPr>
          <w:rFonts w:ascii="Aptos" w:hAnsi="Aptos"/>
          <w:sz w:val="24"/>
          <w:szCs w:val="24"/>
        </w:rPr>
      </w:pPr>
      <w:r w:rsidRPr="006D7149">
        <w:rPr>
          <w:rFonts w:ascii="Aptos" w:hAnsi="Aptos"/>
          <w:i/>
          <w:iCs/>
          <w:sz w:val="24"/>
          <w:szCs w:val="24"/>
        </w:rPr>
        <w:t>We are hard pressed on every side but not crushed; perplexed, but not in despair; persecuted but not abandoned; struck down but not destroyed.</w:t>
      </w:r>
      <w:r>
        <w:rPr>
          <w:rFonts w:ascii="Aptos" w:hAnsi="Aptos"/>
          <w:sz w:val="24"/>
          <w:szCs w:val="24"/>
        </w:rPr>
        <w:t xml:space="preserve"> (2 Corinthians 4:8-9)</w:t>
      </w:r>
    </w:p>
    <w:p w14:paraId="2B86F1EF" w14:textId="054B9961" w:rsidR="0040211B" w:rsidRPr="009D1F46" w:rsidRDefault="00022F4F" w:rsidP="009D1F46">
      <w:pPr>
        <w:rPr>
          <w:rFonts w:ascii="Aptos" w:hAnsi="Aptos"/>
          <w:sz w:val="24"/>
          <w:szCs w:val="24"/>
        </w:rPr>
      </w:pPr>
      <w:r>
        <w:rPr>
          <w:rFonts w:ascii="Aptos" w:hAnsi="Aptos"/>
          <w:sz w:val="24"/>
          <w:szCs w:val="24"/>
        </w:rPr>
        <w:t>marja</w:t>
      </w:r>
    </w:p>
    <w:p w14:paraId="310A5657" w14:textId="48151447" w:rsidR="00ED0B50" w:rsidRDefault="009D1F46" w:rsidP="00065E41">
      <w:pPr>
        <w:rPr>
          <w:rFonts w:ascii="Aptos" w:hAnsi="Aptos"/>
          <w:sz w:val="24"/>
          <w:szCs w:val="24"/>
        </w:rPr>
      </w:pPr>
      <w:r w:rsidRPr="009D1F46">
        <w:rPr>
          <w:rFonts w:ascii="Aptos" w:hAnsi="Aptos"/>
          <w:sz w:val="24"/>
          <w:szCs w:val="24"/>
        </w:rPr>
        <w:br w:type="page"/>
      </w:r>
    </w:p>
    <w:p w14:paraId="75D3233B" w14:textId="77777777" w:rsidR="004B096F" w:rsidRDefault="004B096F" w:rsidP="00C0171E"/>
    <w:p w14:paraId="31C6C783" w14:textId="77777777" w:rsidR="004B096F" w:rsidRDefault="004B096F" w:rsidP="00C0171E"/>
    <w:p w14:paraId="17265BC4" w14:textId="77777777" w:rsidR="004B096F" w:rsidRDefault="004B096F" w:rsidP="00C0171E"/>
    <w:p w14:paraId="5665083E" w14:textId="18FBDA7F" w:rsidR="00C0171E" w:rsidRDefault="009D1F46" w:rsidP="009D1F46">
      <w:r>
        <w:br w:type="page"/>
      </w:r>
      <w:bookmarkStart w:id="0" w:name="_Hlk206503819"/>
    </w:p>
    <w:bookmarkEnd w:id="0"/>
    <w:p w14:paraId="75B76146" w14:textId="77777777" w:rsidR="00C0171E" w:rsidRPr="00065E41" w:rsidRDefault="00C0171E" w:rsidP="00065E41">
      <w:pPr>
        <w:rPr>
          <w:rFonts w:ascii="Aptos" w:hAnsi="Aptos"/>
          <w:sz w:val="24"/>
          <w:szCs w:val="24"/>
        </w:rPr>
      </w:pPr>
    </w:p>
    <w:sectPr w:rsidR="00C0171E" w:rsidRPr="00065E4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3D4"/>
    <w:rsid w:val="00022F4F"/>
    <w:rsid w:val="00065E41"/>
    <w:rsid w:val="000A0F39"/>
    <w:rsid w:val="002151F8"/>
    <w:rsid w:val="002A33E1"/>
    <w:rsid w:val="002F28E5"/>
    <w:rsid w:val="003677A2"/>
    <w:rsid w:val="003D517D"/>
    <w:rsid w:val="0040211B"/>
    <w:rsid w:val="004B096F"/>
    <w:rsid w:val="00543728"/>
    <w:rsid w:val="005B4D2B"/>
    <w:rsid w:val="006D0591"/>
    <w:rsid w:val="006D7149"/>
    <w:rsid w:val="00871A3C"/>
    <w:rsid w:val="00914A34"/>
    <w:rsid w:val="009D1F46"/>
    <w:rsid w:val="009D3BB5"/>
    <w:rsid w:val="00A044A6"/>
    <w:rsid w:val="00A50EC4"/>
    <w:rsid w:val="00AA2840"/>
    <w:rsid w:val="00B233D4"/>
    <w:rsid w:val="00B559AD"/>
    <w:rsid w:val="00C0171E"/>
    <w:rsid w:val="00C02269"/>
    <w:rsid w:val="00C64622"/>
    <w:rsid w:val="00C83CD1"/>
    <w:rsid w:val="00ED0B5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29246"/>
  <w15:chartTrackingRefBased/>
  <w15:docId w15:val="{F6183E04-E1F8-4498-9F5B-5A54A65A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33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233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233D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233D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233D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233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33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33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33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33D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233D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233D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233D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233D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233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33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33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33D4"/>
    <w:rPr>
      <w:rFonts w:eastAsiaTheme="majorEastAsia" w:cstheme="majorBidi"/>
      <w:color w:val="272727" w:themeColor="text1" w:themeTint="D8"/>
    </w:rPr>
  </w:style>
  <w:style w:type="paragraph" w:styleId="Title">
    <w:name w:val="Title"/>
    <w:basedOn w:val="Normal"/>
    <w:next w:val="Normal"/>
    <w:link w:val="TitleChar"/>
    <w:uiPriority w:val="10"/>
    <w:qFormat/>
    <w:rsid w:val="00B23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33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33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33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33D4"/>
    <w:pPr>
      <w:spacing w:before="160"/>
      <w:jc w:val="center"/>
    </w:pPr>
    <w:rPr>
      <w:i/>
      <w:iCs/>
      <w:color w:val="404040" w:themeColor="text1" w:themeTint="BF"/>
    </w:rPr>
  </w:style>
  <w:style w:type="character" w:customStyle="1" w:styleId="QuoteChar">
    <w:name w:val="Quote Char"/>
    <w:basedOn w:val="DefaultParagraphFont"/>
    <w:link w:val="Quote"/>
    <w:uiPriority w:val="29"/>
    <w:rsid w:val="00B233D4"/>
    <w:rPr>
      <w:i/>
      <w:iCs/>
      <w:color w:val="404040" w:themeColor="text1" w:themeTint="BF"/>
    </w:rPr>
  </w:style>
  <w:style w:type="paragraph" w:styleId="ListParagraph">
    <w:name w:val="List Paragraph"/>
    <w:basedOn w:val="Normal"/>
    <w:uiPriority w:val="34"/>
    <w:qFormat/>
    <w:rsid w:val="00B233D4"/>
    <w:pPr>
      <w:ind w:left="720"/>
      <w:contextualSpacing/>
    </w:pPr>
  </w:style>
  <w:style w:type="character" w:styleId="IntenseEmphasis">
    <w:name w:val="Intense Emphasis"/>
    <w:basedOn w:val="DefaultParagraphFont"/>
    <w:uiPriority w:val="21"/>
    <w:qFormat/>
    <w:rsid w:val="00B233D4"/>
    <w:rPr>
      <w:i/>
      <w:iCs/>
      <w:color w:val="2F5496" w:themeColor="accent1" w:themeShade="BF"/>
    </w:rPr>
  </w:style>
  <w:style w:type="paragraph" w:styleId="IntenseQuote">
    <w:name w:val="Intense Quote"/>
    <w:basedOn w:val="Normal"/>
    <w:next w:val="Normal"/>
    <w:link w:val="IntenseQuoteChar"/>
    <w:uiPriority w:val="30"/>
    <w:qFormat/>
    <w:rsid w:val="00B233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233D4"/>
    <w:rPr>
      <w:i/>
      <w:iCs/>
      <w:color w:val="2F5496" w:themeColor="accent1" w:themeShade="BF"/>
    </w:rPr>
  </w:style>
  <w:style w:type="character" w:styleId="IntenseReference">
    <w:name w:val="Intense Reference"/>
    <w:basedOn w:val="DefaultParagraphFont"/>
    <w:uiPriority w:val="32"/>
    <w:qFormat/>
    <w:rsid w:val="00B233D4"/>
    <w:rPr>
      <w:b/>
      <w:bCs/>
      <w:smallCaps/>
      <w:color w:val="2F5496" w:themeColor="accent1" w:themeShade="BF"/>
      <w:spacing w:val="5"/>
    </w:rPr>
  </w:style>
  <w:style w:type="character" w:styleId="Hyperlink">
    <w:name w:val="Hyperlink"/>
    <w:basedOn w:val="DefaultParagraphFont"/>
    <w:uiPriority w:val="99"/>
    <w:unhideWhenUsed/>
    <w:rsid w:val="00B233D4"/>
    <w:rPr>
      <w:color w:val="0563C1" w:themeColor="hyperlink"/>
      <w:u w:val="single"/>
    </w:rPr>
  </w:style>
  <w:style w:type="character" w:styleId="UnresolvedMention">
    <w:name w:val="Unresolved Mention"/>
    <w:basedOn w:val="DefaultParagraphFont"/>
    <w:uiPriority w:val="99"/>
    <w:semiHidden/>
    <w:unhideWhenUsed/>
    <w:rsid w:val="00B233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2025-10-24T03:25:00Z</dcterms:created>
  <dcterms:modified xsi:type="dcterms:W3CDTF">2025-10-24T03:25:00Z</dcterms:modified>
</cp:coreProperties>
</file>